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7D" w:rsidRPr="001D677D" w:rsidRDefault="001D677D" w:rsidP="001D677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Постановление Главного государственного санитарного врача Российской Федерации от 19 апреля 2010 г. N 25 г. Москва "Об утверждении СанПиН 2.4.4.2599-10"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Зарегистрировано в Минюсте РФ 26 мая 2010 г.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Регистрационный N 17378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1752;2006, N 1, ст. 10; 2006, N 52 (ч. 1) ст. 5498; 2007 N 1 (ч. 1) ст. 21; 2007, N 1 (ч. 1) ст. 29; 2007, N 27, ст. 3213; 2007, N 46, ст. 5554; 2007, N 49, ст. 6070; 2008, N 24, ст. 2801; 2008, N 29 (ч. 1), ст. 3418;2008, N 30 (ч. 2), ст. 3616; 2008, N 44, ст. 4984; 2008, N 52 (ч. 1), ст. 6223; 2009, N 1, ст. 17)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3295;2004, N 8, ст. 663; 2004, N 47, ст. 4666; 2005, N 39, ст. 3953) </w:t>
      </w: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постановляю: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Утвердить санитарно-эпидемиологические правила и нормативы СанПиН 2.4.4.2599-10 "Гигиенические требования к устройству, содержанию и организации режима </w:t>
      </w:r>
      <w:r w:rsidRPr="00A6660E">
        <w:rPr>
          <w:rFonts w:ascii="Arial" w:eastAsia="Times New Roman" w:hAnsi="Arial" w:cs="Arial"/>
          <w:b/>
          <w:color w:val="000000"/>
          <w:spacing w:val="3"/>
          <w:sz w:val="24"/>
          <w:szCs w:val="24"/>
          <w:u w:val="single"/>
          <w:lang w:eastAsia="ru-RU"/>
        </w:rPr>
        <w:t>в оздоровительных учреждениях с дневным пребыванием детей в период каникул</w:t>
      </w: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 (приложение).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Ввести в действие указанные санитарные правила с момента официального опубликования.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Г. Онищенко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u w:val="single"/>
          <w:lang w:eastAsia="ru-RU"/>
        </w:rPr>
        <w:t>Приложение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Гигиенические требования к устройству, содержанию и организации режима в оздоровительных учреждениях с дневным пребыванием детей в период каникул Санитарно-эпидемиологические правила и нормативы СанПиН 2.4.4.2</w:t>
      </w:r>
      <w:bookmarkStart w:id="0" w:name="_GoBack"/>
      <w:bookmarkEnd w:id="0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599-10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I. Общие положения и область применения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устанавливают санитарно-эпидемиологические требования к размещению, устройству, содержанию и организации режима работы оздоровительных учреждений с дневным пребыванием детей, организуемых на базе функционирующих общеобразовательных учреждений, дошкольных образовательных учреждений, учреждений дополнительного образования, спортивных сооружений, центров социальной реабилитации, и направлены на оздоровление детей и подростков в период каникул.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1.2. Санитарные правила распространяются на все виды оздоровительных учреждений с дневным пребыванием детей и подростков, независимо от их подчиненности и форм собственности, и являются обязательными для исполнения всеми юридическими лицами, индивидуальными предпринимателями, чья деятельность связана с организацией и (или) обеспечением отдыха детей в период каникул.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Контроль за соблюдением санитарно-эпидемиологических требований настоящих санитарных правил осуществляется органами, уполномоченными осуществлять государственный санитарно-эпидемиологический надзор.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1.3. Оздоровительные учреждения с дневным пребыванием детей (далее - оздоровительные учреждения) организуются для обучающихся образовательных учреждений на время летних, осенних, зимних и весенних каникул.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Оздоровительные учреждения комплектуются из числа обучающихся одной или нескольких общеобразовательных, спортивных, художественных школ и иных учреждений для детей и подростков, подразделяются на отряды не более 25 человек для обучающихся 1-4 классов и не более 30 человек для остальных школьников.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1.4. Учредителю оздоровительного учреждения с дневным пребыванием детей необходимо в срок не менее чем за 2 месяца до начала оздоровительного сезона поставить в известность орган, уполномоченный осуществлять государственный санитарно-эпидемиологический надзор, о планируемых сроках открытия оздоровительного учреждения, режиме работы, количестве оздоровительных смен и количестве оздоравливаемых детей и не позднее чем за 30 дней до начала работы оздоровительного учреждения предоставить документы в соответствии с Приложением 1 настоящих санитарных правил.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1.5. Продолжительность смены в оздоровительном учреждении определяется длительностью каникул и составляет в период летних каникул не менее 21 календарного дня; осенью, зимой и весной не менее 5 рабочих дней. Перерыв между сменами в летнее время для проведения генеральной уборки и санитарной обработки учреждения составляет не менее 2 дней.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1.6. Открытие оздоровительного учреждения осуществляется при наличии документа, подтверждающего его соответствие настоящим санитарным правилам на весь период каникул (весенних, летних, осенних, зимних), выданного органом, уполномоченным осуществлять государственный санитарно-эпидемиологический надзор.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1.7. К работе в оздоровительные учреждения допускаются лица, прошедшие профессиональную гигиеническую подготовку, аттестацию и медицинское обследование в установленном порядке (приложение 2). Профессиональная гигиеническая подготовка и аттестация проводится не реже одного раза в два года. Работники оздоровительных учреждений должны быть привиты в соответствии с национальным календарем профилактических прививок, а также по эпидемиологическим показаниям.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1.8. Каждый работник должен иметь личную медицинскую книжку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профилактических прививках, отметки о прохождении профессиональной гигиенической подготовки и аттестации.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1.9. Во всех случаях возникновения групповых 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выявленных нарушений санитарных правил, которые создают угрозу возникновения и распространения инфекционных заболеваний и массовых отравлений, руководитель оздоровительного учреждения обязан незамедлительно (в течение 1 часа) информировать орган, уполномоченный осуществлять государственный санитарно-эпидемиологический надзор, для принятия в установленном законодательством Российской Федерации мер.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II. Гигиенические требования к режиму дня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2.1. Организация работы оздоровительных учреждений с дневным пребыванием осуществляется в режимах пребывания детей: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 8.30 до 14.30 часов, с организацией 2-разового питания (завтрак и обед);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 8.30 до 18.00 часов, с обязательной организацией дневного сна для детей в возрасте до 10 лет и 3-разового питания (завтрак, обед, полдник). Рекомендуется организация дневного сна и для других возрастных групп детей и подростков.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2.2. Режим дня предусматривает максимальное пребывание детей на свежем воздухе, проведение оздоровительных, спортивных, культурных мероприятий, </w:t>
      </w: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организацию экскурсий, походов, игр; регулярное 2- или 3-разовое питание и дневной сон для детей.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оздоровительных учреждениях рекомендуется </w:t>
      </w:r>
      <w:hyperlink r:id="rId4" w:history="1">
        <w:r w:rsidRPr="001D677D">
          <w:rPr>
            <w:rFonts w:ascii="Arial" w:eastAsia="Times New Roman" w:hAnsi="Arial" w:cs="Arial"/>
            <w:color w:val="1F77BB"/>
            <w:spacing w:val="3"/>
            <w:sz w:val="24"/>
            <w:szCs w:val="24"/>
            <w:u w:val="single"/>
            <w:lang w:eastAsia="ru-RU"/>
          </w:rPr>
          <w:t>следующий режим дня</w:t>
        </w:r>
      </w:hyperlink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2.3. Кружковая деятельность с ограниченной двигательной активностью (изобразительная деятельность, моделирование, шахматы, рукоделие и другие подобные виды деятельности) должна чередоваться с активным отдыхом и спортивными мероприятиями.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2.4. Организация и режим занятий с использованием компьютерной техники проводятся в помещениях, оборудованных в соответствии с санитарными правилами, предъявляющими гигиенические требования к персональным электронно-вычислительным машинам и организации работы.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2.5. Продолжительность занятий кружков и спортивных секций допускается не более 35 минут для детей 7 лет и не более 45 минут для детей старше 7 лет.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отдельных видов кружков (туристического, юных натуралистов, краеведческого и т.п.) допускается продолжительность занятий до 1,5 часа.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2.6. Оптимальная наполняемость групп при организации занятий в кружках, секциях и клубах не более 15 человек, допустимая - 20 человек (за исключением хоровых, танцевальных, оркестровых и других занятий).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III. Гигиенические требования к организации физического воспитания детей и оздоровительных мероприятий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3.1. Мероприятия по физическому воспитанию организуются в соответствии с возрастом детей, состоянием их здоровья, уровнем физического развития и физической подготовленности.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3.2. Физкультурно-оздоровительная работа предусматривает следующие мероприятия: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утренняя гимнастика;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занятия физкультурой в кружках, секциях, обучение плаванию;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прогулки, экскурсии и походы с играми на местности;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спортивные соревнования и праздники;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занятия на тренажерах.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3.3. Спортивно-оздоровительные мероприятия могут проводиться на базе стадиона и спортивного зала школы или школы-интерната, спортивных сооружений районного, местного или городского значения, спортивных школ и других объектов, выделенных для оздоровительного учреждения.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3.4. Распределение детей и подростков на основную, подготовительную и специальную группы для участия в физкультурно-оздоровительных и спортивно-массовых мероприятиях проводит врач с учетом их состояния здоровья (или на основании справок об их здоровье). Детям основной физкультурной группы разрешается участие во всех физкультурно-оздоровительных мероприятиях в соответствии с их возрастом. С детьми подготовительной и специальной групп физкультурно-оздоровительную работу следует проводить с учетом заключения врача. При возможности организуются занятия лечебной физкультурой.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3.5. Проведение закаливающих процедур (водные, воздушные и солнечные ванны) должно контролироваться медицинским персоналом. Закаливание начинают после адаптации детей в оздоровительном учреждении, проводят систематически, постепенно увеличивая силу закаливающего фактора.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3.6. Водные процедуры после утренней гимнастики (обтирание, обливание) проводятся под контролем врача.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Купание проводится ежедневно в первую половину дня до 11-12 часов; в жаркие дни разрешается повторное купание во второй половине дня, после 16 часов. Начинать купания рекомендуется в солнечные и безветренные дни при температуре воздуха не ниже 23 С и температуре воды не ниже 20 С для детей основной и подготовительной </w:t>
      </w: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групп, для детей специальной группы - при разрешении врача, температура воды и воздуха должна быть на 2 выше. После недели регулярного купания допускается снижение температуры воды до 18 С для основной и подготовительной групп. Продолжительность купания в первые дни начала купального сезона - 2-5 минут, с постепенным увеличением до 10-15 минут.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 допускается купание сразу после еды и физических упражнений с большой нагрузкой.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3.7. Использование открытого водного объекта для купания детей допускается только при наличии документа, подтверждающего его соответствие санитарным правилам, предъявляющим гигиенические требования к охране поверхностных вод и (или) предъявляющим санитарно-эпидемиологические требования к охране прибрежных вод морей от загрязнения в местах водопользования населения, выданного органом, уполномоченным осуществлять государственный санитарно-эпидемиологический надзор.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использовании плавательных бассейнов для детей должны соблюдаться санитарно-эпидемиологические требования, предъявляемые к устройству, эксплуатации и качеству воды плавательных бассейнов.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3.8. Воздушные ванны начинают с первых дней пребывания в учреждении для детей основной группы при температуре воздуха не ниже 18 С, для детей специальной группы - не ниже 22 С. Продолжительность первых процедур - 15-20 минут.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Прием воздушных ванн рекомендуется сочетать с ходьбой, подвижными играми, физическими упражнениями.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3.9. Солнечные ванны проводят в утренние или вечерние часы на пляже, специальных площадках (соляриях), защищенных от ветра, спустя час-полтора после еды, при температуре воздуха 18-25 С. Во II и III климатических районах солнечные ванны проводят во второй половине дня. Детям основной и подготовительной групп солнечные ванны следует начинать с 2-3 минут для младших и с 5 минут для старших, постепенно увеличивая процедуру до 30-50 минут. Солнечные ванны проводят при температуре воздуха 19-25 С 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Дети специальной группы принимают солнечные ванны по рекомендации врача.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3.10. Подвижные игры должны занимать в режиме дня детей основной и подготовительной групп: 40-60 минут - для младших детей (6-11 лет) и 1,5 часа - для старших детей (с 12 лет).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3.11. Дети, перенесшие острые заболевания во время отдыха или незадолго до прибытия, могут освобождаться врачом от занятий физической культурой и спортом.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IV. Требования к территории оздоровительного учреждения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4.1. На территории оздоровительного учреждения выделяется не менее 3 зон: зона отдыха, физкультурно-спортивная и хозяйственная.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4.2. Оборудование физкультурно-спортивной зоны должно обеспечивать условия для выполнения программы по физическому воспитанию, а также проведения секционных спортивных занятий и оздоровительных мероприятий. Спортивно-игровые площадки должны иметь твердое покрытие, футбольное поле - травяной покров. Синтетические и полимерные покрытия для открытых спортивных площадок должны быть безопасны, водонепроницаемы, морозоустойчивы и оборудованы водостоками. Занятия на сырых площадках, имеющих неровности и выбоины, не проводятся.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4.3. При отсутствии на территории оздоровительного учреждения зоны отдыха и (или) физкультурно-спортивной зоны для выполнения оздоровительных программ по физическому воспитанию рекомендуется использовать парки культуры и отдыха, зеленые массивы, спортивные сооружения, в том числе плавательные бассейны, расположенных вблизи оздоровительного учреждения.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4.4. Хозяйственная зона должна располагаться со стороны входа в производственные помещения столовой и иметь самостоятельный въезд с улицы.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4.5. Для сбора мусора и пищевых отходов на территории хозяйственной зоны, на расстоянии не менее 25 м от здания, должна быть предусмотрена площадка с водонепроницаемым твердым покрытием, размеры которой превышают площадь основания контейнеров на 1 м по периметру во все стороны. Площадка с трех сторон оборудуется ветронепроницаемым ограждением с высотой, превышающей высоту контейнеров для сбора мусора.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V. Требования к зданию, помещениям и оборудованию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5.1. Оздоровительное учреждение рекомендуется размещать не выше третьего этажа здания.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 допускается размещение помещений оздоровительного учреждения в подвальных и цокольных этажах здания.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5.2. Набор помещений оздоровительного учреждения должен включать: игровые комнаты, помещения для занятий кружков, спальные помещения, помещения медицинского назначения, спортивный зал, столовую, помещение для сушки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проведения водных закаливающих процедур, мытья ног перед сном рекомендуется предусмотреть условия для их организации, в том числе с использованием имеющихся душевых или специально приспособленных помещений (площадок).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5.3. Спальные помещения оборудуются из расчета не менее 3 кв. м на 1 человека, но не более 15 человек в 1 помещении.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Спальные помещения для мальчиков и девочек устраиваются раздельными, независимо от возраста детей.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Спальни оборудуют стационарными кроватями (раскладушками) и прикроватными стульями (по числу кроватей). Стационарные 2- и 3- ярусные кровати не используются.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Каждое спальное место обеспечивается комплектом постельных принадлежностей (матрац с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наматрасником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подушка, одеяло) и не менее чем 1 комплектом постельного белья (наволочка, простыня, пододеяльник, 2 полотенца). Смена постельного белья проводится по мере загрязнения, но не реже чем один раз в 7 дней; допускается стирка постельного белья родителями индивидуально для каждого ребенка.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5.4. Помещения для кружковых занятий и их оборудование должны соответствовать санитарным правилам, предъявляемым к учреждениям дополнительного образования. Гардеробные оборудуются вешалками или шкафами для верхней одежды детей.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5.5. Для просмотра телевизионных передач возможна установка в игровой комнате телевизора с рядами стульев. Расстояние от экрана телевизора до первых рядов стульев должно быть не менее 2 метров.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5.6. Организация питания детей в оздоровительных учреждениях с дневным пребыванием обеспечивается на базе различных предприятий общественного питания,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образования, и настоящими санитарными правилами.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5.7. Для организации медицинского обслуживания в оздоровительном учреждении должен быть предусмотрен медицинский пункт или медицинский кабинет, изолятор для больных, оборудованные раковинами для мытья рук с подводкой к ним холодной и горячей воды со смесителем, необходимым инвентарем и оборудованием.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Медицинский кабинет оснащается письменным столом, стульями, ширмой, кушеткой, шкафами канцелярским и аптечным, медицинским столиком, холодильником, </w:t>
      </w: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ведром с педальной крышкой, а также необходимым для осуществления медицинской деятельности инструментарием и приборами.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Изолятор оснащается кроватями (раскладушками) - не менее 2, столом и стульями. Для временной изоляции заболевших детей допускается использование медицинского и (или) процедурного кабинета.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 допускается в качестве стульев и кушеток использовать мягкую мебель (диваны, кресла, стулья с мягкой обивкой).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отсутствии медицинского кабинета допускается организация медицинского обслуживания в поликлиниках, амбулаториях и фельдшерско-акушерских пунктах, обслуживающие детское население.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5.8. Туалеты для мальчиков и девочек должны быть раздельными и оборудованы кабинами с дверями без запоров. Количество санитарных приборов определяется из расчета 1 унитаз на 20 девочек, 1 умывальник на 30 девочек, 1 унитаз, 1 писсуар и 1 умывальник на 30 мальчиков. Для персонала выделяется отдельный туалет.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Туалеты оборудуются педальными ведрами, держателями для туалетной бумаги, мылом, электро- или бумажными полотенцами. Мыло, туалетная бумага и полотенца должны быть в наличии постоянно. Санитарно-техническое оборудование должно быть исправным, без сколов, трещин и других дефектов. Унитазы обеспечиваются сиденьями, позволяющими проводить их ежедневную влажную уборку с применением моющих и дезинфицирующих средств (по эпидемиологическим показателям).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5.9. Для соблюдения правил личной гигиены детьми, подростками и персоналом перед обеденным залом оборудуются умывальники из расчета 1 умывальник на 20 посадочных мест. Каждый умывальник обеспечивается мылом,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электрополотенцами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или бумажными рулонами, или индивидуальными полотенцами.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5.10. Для хранения и обработки уборочного инвентаря, приготовления дезинфекционных растворов предусматривается отдельное помещение, оборудованное поддоном и подводкой к нему холодной и горячей воды со смесителем.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5.11. В период работы оздоровительного учреждения не допускается проведение всех видов ремонтных работ в базовом учреждении.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5.12. Уровни эквивалентного шума в помещениях оздоровительного учреждения не должны превышать 40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дБА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VI. Требования к воздушно-тепловому режиму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6.1. Температура воздуха в помещениях оздоровительного учреждения не должна быть ниже 18 С, относительная влажность воздуха должна быть в пределах 40 - 60%.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6.2. В игровых комнатах, помещениях кружков, спальнях следует соблюдать режим проветривания. Для этих целей не менее 50% окон должны открываться и (или) иметь форточки (фрамуги) с оборудованными фрамужными устройствами. На открывающихся окнах, фрамугах, форточках в летнее время необходимо предусмотреть наличие сетки от залета кровососущих насекомых.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Проветривание помещений проводится в отсутствие детей.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6.3. Для ограничения избыточного теплового воздействия инсоляции помещений оздоровительного учреждения в жаркое время года окна, имеющие южную, юго-западную и западную ориентации, должны быть обеспечены солнцезащитными устройствами или шторами.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Меры по ограничению избыточного теплового воздействия инсоляции не должны приводить к нарушению норм естественного освещения помещений.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6.4. Концентрации вредных веществ в воздухе всех помещений оздоровительных учреждений не должны превышать предельно допустимые концентрации и ориентировочные безопасные уровни воздействия (ПДК и ОБУВ) для атмосферного воздуха населенных мест.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VII. Требования к естественному и искусственному освещению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7.1. Все основные помещения оздоровительного учреждения должны иметь естественное освещение.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7.2. Окна игровых и кружковых помещений должны быть ориентированы на южные, юго-восточные и восточные стороны горизонта.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7.3. Во всех помещениях оздоровительного учреждения обеспечиваются нормируемые уровни освещенности в соответствии с санитарными правилами, предъявляющими требования к естественному, искусственному, совмещенному освещению жилых и общественных зданий.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VIII. Требования к водоснабжению, канализации и организации питьевого режима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8.1. Здания оздоровительных учреждений должны быть оборудованы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водоотведения; обеспечены централизованным водоснабжением и канализацией.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8.2. При отсутствии в населенном пункте централизованного водоснабжения оздоровительное учреждение следует обеспечить бесперебойной подачей воды в помещения пище блока и санитарные узлы.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8.3. В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неканализованныхрайонах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оздоровительные учреждения оборудуются внутренней канализацией при условии устройства локальных очистных сооружений. Допускается оборудование учреждений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люфтклозетами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(с организацией вывоза стоков), надворными туалетами.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8.4. Оздоровительные учреждения обеспечиваются водой, отвечающей требованиям безопасности на питьевую воду.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8.5. Питьевой режим в оздоровительном учреждении может быть организован в следующих формах: стационарные питьевые фонтанчики; бутилированная питьевая вода, расфасованная в емкости.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детей и подростков должен быть обеспечен свободный доступ к питьевой воде в течение всего времени их пребывания в оздоровительном учреждении.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8.6. Конструктивные решения стационарных питьевых фонтанчиков должны предусматривать наличие ограничительного кольца вокруг вертикальной водяной струи, высота которой должна быть не менее 10 см.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8.7. При организации питьевого режима с использованием бутилированной питьевой воды оздоровительное учреждение должно быть обеспечено достаточным количеством чистой посуды (стеклянной, фаянсовой - в обеденном зале; одноразовых стаканчиков - в игровых,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контейнерами - для сбора использованной посуды одноразового применения.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8.8. 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неделю.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8.9. Бутилированная вода, поставляемая в оздоровительные учреждения, должна иметь документы, подтверждающие ее происхождение, качество и безопасность.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IX. Требования к организации здорового питания и формированию примерного меню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9.1. Для обеспечения детей и подростков здоровым питанием, составными частями которого являются оптимальная количественная и качественная структура питания, гарантированная безопасность, физиологически технологическая и кулинарная обработка продуктов и блюд, физиологически обоснованный режим </w:t>
      </w: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питания, следует разрабатывать рацион питания (примерное 7-дневное меню для весенних, осенних, зимних каникул и 10- или 14 (18)-дневное меню для летних каникул).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9.2. Рацион питания предусматривает формирование набора продуктов, предназначенных для питания детей в течение дня, на основании физиологических потребностей в пищевых веществах (таблица 1 приложения 3) и рекомендуемого набора продуктов в зависимости от возраста детей (таблица 2 приложения 3) настоящих санитарных правил.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9.3. На основании сформированного рациона питания разрабатывается меню, включающее распределение перечня блюд, кулинарных, мучных, кондитерских и хлебобулочных изделий по отдельным приемам пищи (завтрак, обед, полдник).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9.4. Для обеспечения здоровым питанием составляется примерное меню на оздоровительную смену в соответствии рекомендуемой формой (приложение 4 настоящих санитарных правил), а также меню-раскладка, содержащее количественные данные о рецептуре блюд.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9.5. Примерное меню разрабатывается юридическим лицом, обеспечивающим питание в оздоровительном учреждении, и согласовывается руководителем оздоровительного учреждения.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9.6. В примерном меню должны быть соблюдены требования настоящих санитарных правил по массе порций блюд (приложение 5 настоящих санитарных правил), их пищевой и энергетической ценности, суточной потребности в витаминах (приложения 3 и 6 настоящих санитарных правил).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9.7. Примерное меню должно содержать информацию о количественном составе блюд, энергетической и пищевой ценности каждого блюда.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9.8.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9.9. При разработке меню предпочтение следует отдавать свежеприготовленным блюдам, не подвергающимся повторной термической обработке, включая разогрев замороженных блюд.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9.10. В примерном меню не допускается повторение одних и тех же блюд или кулинарных изделий в один и тот же день или последующие 2-3 дня.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9.11. В примерном меню должно учитываться рациональное распределение энергетической ценности по отдельным приемам пищи. Распределение калорийности по приемам пищи в процентном отношении от суточного рациона должно составлять: завтрак - 25%, обед - 35%, полдник - 15%.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Допускаются в течение дня отступления от норм калорийности по отдельным приемам пищи в пределах +/- 5% при условии, что средний процент пищевой ценности за оздоровительную смену будет соответствовать вышеперечисленным требованиям по каждому приему пищи.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9.12. В суточном рационе питания оптимальное соотношение пищевых веществ, белков, жиров и углеводов должно составлять 1:1:4.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9.13. Питание детей и подростков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9.14. Завтрак должен состоять из закуски, горячего блюда и горячего напитка. Рекомендуется включать овощи и фрукты.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9.15. Обед должен включать закуску, первое, второе и сладкое блюдо. В качестве закуски следует использовать салат из огурцов, помидоров, свежей или квашеной капусты, моркови, свеклы и т.п. с добавлением свежей зелени; допускается использовать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порционированные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овощи. Второе горячее блюдо должно быть из мяса, рыбы или птицы с гарниром.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9.16. В полдник рекомендуется включать в меню напиток (молоко, кисломолочные продукты, йогурты, кисели, соки) с булочными или кондитерскими изделиями без крема, фрукты.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9.17. Фактический рацион питания должен соответствовать утвержденному примерному меню. В исключительных случаях, при отсутствии необходимых пищевых продуктов, допускается их замена другими продуктами, равноценными по химическому составу (пищевой ценности) в соответствии с таблицей замены пищевых продуктов (приложение 7 настоящих санитарных правил), что должно быть подтверждено необходимыми расчетами.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9.18. Ежедневно в обеденном зале вывешивается меню, в котором указываются сведения об объемах блюд и названия кулинарных изделий.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9.19. 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пищевые продукты и изготавливать блюда, указанные в приложении 8 настоящих санитарных правил.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9.20. Прием пищевых продуктов и продовольственного сырья в организации общественного питания, обслуживающей оздоровительные учреждения, должен осуществляться при наличии документов, гарантирующих качество и безопасность пищевых продуктов. Документация, удостоверяющая качество и безопасность продукции, должна сохраняться до окончания использования продукции.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9.21. 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учреждений, при наличии результатов лабораторно-инструментальных исследований указанной продукции, подтверждающих ее качество и безопасность.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9.22. Овощи урожая прошлого года (капусту, морковь) в период после 1 марта допускается использовать только после термической обработки.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9.23. Доставка пищевых продуктов осуществляется специализированным транспортом, имеющим оформленный в установленном порядке санитарный паспорт.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9.24. В целях производственного контроля за доброкачественностью и безопасностью приготовленной пищи, за соблюдением условий хранения и сроков годности пищевых продуктов, оценкой качества приготовленных блюд на пищеблоке оздоровительного учреждения должны ежедневно заполняться журналы в соответствии с рекомендуемыми формами (приложение 9 настоящих санитарных правил), а также отбираться суточные пробы от каждой партии приготовленных блюд.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Отбор суточных проб проводит медицинский работник или, под его руководством, повар в соответствии с рекомендациями приложения 10 настоящих санитарных правил.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возникновении случаев пищевых отравлений или инфекционных заболеваний суточные пробы готовых блюд, а также пробы других подозреваемых пищевых продуктов предоставляются по требованию органов, уполномоченных осуществлять санитарно-эпидемиологический надзор (контроль) для лабораторных исследований.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X. Требования к условиям изготовления кулинарной продукции, витаминизация готовых блюд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10.1. Обработка продовольственного сырья и осуществление всех производственных процессов по приготовлению кулинарной продукции, которая </w:t>
      </w: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включает в себя совокупность блюд, кулинарных изделий и кулинарных полуфабрикатов, должны выполняться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10.2. При составлении примерного меню следует обеспечивать поступление с рационами питания витаминов и минеральных солей в количествах, регламентированных настоящими санитарными правилами.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10.3. Для обеспечения физиологической потребности в витаминах в обязательном порядке проводится С-витаминизация третьих блюд обеденного рациона. Витаминизация осуществляется в соответствии с инструкцией (приложение 6). Допускается использование премиксов;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инстантные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витаминные напитки готовят в соответствии с прилагаемыми инструкциями непосредственно перед раздачей.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10.4. Витаминизация блюд проводится под контролем медицинского работника (при его отсутствии иным ответственным лицом).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10.5. Замена витаминизации блюд выдачей поливитаминных препаратов в виде драже, таблеток, пастилок и других форм не допускается.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10.6. Для дополнительного обогащения рациона микронутриентами в меню могут быть использованы специализированные продукты питания, обогащенные микронутриентами.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10.7.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детей и подростков.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XI. Требования к санитарному содержанию территории, помещений и мытью посуды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11.1. Территория оздоровительного учреждения должна содержаться в чистоте. Уборку территории проводят ежедневно до выхода детей на участок. Летом, в сухую погоду, поверхности площадок и травяной покров рекомендуется поливать за 20 минут до начала спортивных занятий. Зимой площадки и пешеходные дорожки очищать от снега и льда.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Мусор собирают в мусоросборники, которые должны иметь плотно закрывающиеся крышки,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средствами, разрешенными в установленном порядке, в соответствии с указаниями по борьбе с мухами. Не допускается сжигание мусора на территории учреждения, в том числе в мусоросборниках.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11.2. Все помещения оздоровительного учреждения подлежат ежедневной влажной уборке с применением моющих средств. Уборка помещений проводится при открытых окнах и фрамугах в летний период и открытых форточках и фрамугах в другие сезоны.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11.3. Уборку спальных помещений следует проводить после дневного сна, обеденного зала - после каждого приема пищи, физкультурного зала - после каждого занятия, остальных помещений - в конце дня.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11.4. В оздоровительных учреждениях для проведения уборки и дезинфекции помещений и оборудования используют моющие, чистящие и дезинфицирующие средства, разрешенные к применению в установленном порядке. При использовании моющих и дезинфицирующих средств соблюдают инструкции по их применению.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11.5. Все виды дезинфекционных работ осуществляются в отсутствие детей. Дезинфицирующие и моющие средства хранят в соответствии с инструкцией в местах, недоступных для детей.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11.6. При угрозе возникновения и распространения инфекционных заболеваний и массовых неинфекционных заболеваний (отравлений) в учреждении проводят дополнительные противоэпидемические мероприятия по предписанию должностных лиц, осуществляющих государственный санитарно-эпидемиологический надзор.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11.7. Уборка помещений проводится силами технического персонала (без привлечения детей).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11.8. Места общего пользования (туалеты, буфет, столовая и медицинский кабинет) ежедневно убирают с использованием моющих и дезинфицирующих средств и содержат в чистоте.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11.9. Санитарно-техническое оборудование подлежит ежедневному обеззараживанию: раковины для мытья рук и унитазы чистят ершами или щетками с применением чистящих и дезинфицирующих средств. Ручки сливных бачков и ручки дверей моют теплой водой с мылом.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11.10. Уборочный инвентарь для уборки санитарных узлов (ведра, тазы, швабры, ветошь) должны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11.11. Уборка обеденных залов должна проводиться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Ветошь в конце работы замачивают в воде при температуре не ниже 45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Сс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добавлением моющих средств, дезинфицируют или кипятят, ополаскивают, просушивают и хранят в таре для чистой ветоши.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11.12. Оборудование, инвентарь, посуда, тара должны быть выполнены из материалов, допущенных для контакта с пищевыми продуктами в установленном порядке, и соответствовать санитарно-эпидемиологическим требованиям, предъявляемым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Мытье кухонной и столовой посуды, разделочного инвентаря, технологического оборудования, кухонных столов, шкафов и тары должно осуществляться в соответствии с санитарно-эпидемиологическими требованиями, предъявляемыми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11.13. Пищевые отходы хранят в емкостях с крышками в специально выделенном месте. Емкости освобождают по мере их заполнения не более 2/3 объема, промывают раствором моющего средства.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11.14. Хранение уборочного инвентаря в производственных помещениях столовой не допускается.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11.15. По окончании уборки весь уборочный инвентарь должен промываться с использованием моющих и дезинфицирующих средств, просушиваться и храниться в чистом виде.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11.16. При образовании медицинских отходов, которые по степени их эпидемиологической опасности относятся к потенциально опасным (рискованным) отходам, их обезвреживают и удаляют в соответствии с установленными санитарными правилами требованиями по сбору, хранению, переработки, обезвреживания и удаления всех видов отходов лечебно-профилактических учреждений.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11.17. При наличии бассейна режим эксплуатации и качество воды бассейна, а также уборка и дезинфекция помещений и оборудования проводятся в соответствии с установленными санитарно-эпидемиологическими требованиями для плавательных бассейнов.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11.18. Спортивный инвентарь подлежит обработке моющими средствами ежедневно.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11.19. Ковровые покрытия очищаются пылесосом ежедневно, а также после каждой смены подвергаются просушиванию и выколачиванию на улице.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11.20. Для предупреждения залета насекомых следует проводить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засетчивание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оконных и дверных проемов в помещениях столовой.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11.21.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требованиями, предъявляемыми к проведению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дератизационных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дезинсекционных работ.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 целях профилактики клещевого энцефалита в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эпидемиологически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неблагополучных районах по данному заболеванию необходимо организовать проведение противоклещевой обработки в местах планируемого пребывания детей (парках, лесопарковых зонах и других зеленых массивах).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11.22. Перед началом оздоровительного сезона и по окончании оздоровительной смены проводят генеральную уборку всех помещений оздоровительного учреждения, оборудования и инвентаря с последующей их дезинфекцией.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XII. Требования к соблюдению правил личной гигиены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12.1. В целях предупреждения возникновения и распространения инфекционных заболеваний среди детей и подростков оздоровительных учреждений необходимо выполнение следующих мероприятий: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столовой должны быть созданы условия для соблюдения персоналом правил личной гигиены;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для мытья рук во все производственные цеха должны быть установлены умывальные раковины с подводкой к ним горячей и холодной воды со смесителями, оборудованные устройством для размещения мыла и индивидуальных или одноразовых полотенец. Мыть руки в производственных ваннах не допускается;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персонал должен быть обеспечен специальной санитарной одеждой (халат или куртка, брюки, головной убор в виде косынки или колпак) в количестве не менее трех комплектов на одного работника в целях регулярной ее замены, легкая нескользкая рабочая обувь;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в базовых организациях питания необходимо организовывать централизованную стирку специальной санитарной одежды для персонала.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12.2. Работники столовой обязаны: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приходить на работу в чистой одежде и обуви;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оставлять верхнюю одежду, головной убор, личные вещи в бытовой комнате;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тщательно мыть руки с мылом перед началом работы, после посещения туалета, а также перед каждой сменой вида деятельности;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коротко стричь ногти;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при изготовлении блюд, кулинарных и кондитерских изделий снимать ювелирные украшения, часы и другие бьющиеся предметы, коротко стричь ногти и не покрывать их лаком, не застегивать спецодежду булавками;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ж) работать в специальной чистой санитарной одежде, менять ее по мере загрязнения; волосы убирать под колпак или косынку;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з) не выходить на улицу и не посещать туалет в специальной санитарной одежде;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и) не принимать пищу и не курить на рабочем месте.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12.3. В гардеробных личные вещи и обувь персонала должны храниться раздельно от санитарной одежды (в разных шкафах).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12.4. После обработки яиц, перед их разбивкой, работникам, проводившим обработку, следует надеть чистую санитарную одежду, вымыть руки с мылом и продезинфицировать их раствором разрешенного дезинфицирующего средства.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12.5. При появлении признаков простудного заболевания или желудочно-кишечного расстройства, а также нагноений, порезов, ожогов работник обязан </w:t>
      </w: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сообщить об этом администрации и обратиться за медицинской помощью, а также обо всех случаях заболевания кишечными инфекциями в своей семье.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Лица с кишечными инфекциями, гнойничковыми заболеваниями кожи, воспалительными заболеваниями верхних дыхательных путей, ожогами или порезами временно отстраняются от работы. К работе могут быть допущены только после выздоровления, медицинского обследования и заключения врача.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spellStart"/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ХIII.Требования</w:t>
      </w:r>
      <w:proofErr w:type="spellEnd"/>
      <w:r w:rsidRPr="001D677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 к соблюдению санитарных правил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13.1. Руководитель оздоровительного учреждения и юридические лица, независимо от организационных правовых форм, и индивидуальные предприниматели, деятельность которых связана с организацией летнего оздоровления, являются ответственными лицами за организацию и полноту выполнения настоящих санитарных правил, в том числе обеспечивают: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наличие в учреждении настоящих санитарных правил и санитарных правил, предъявляющих требования к организации питания обучающихся в общеобразовательных учреждениях, учреждениях начального и среднего профессионального образования, и доведение их содержания до сотрудников учреждения;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выполнение требований санитарных правил всеми сотрудниками учреждения;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необходимые условия для соблюдения санитарных правил;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наличие личных медицинских книжек на каждого работника и своевременное прохождение ими периодических медицинских обследований, а также соблюдение периодичности вакцинации в соответствии с национальным календарем прививок;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е) организацию мероприятий по дезинфекции, дезинсекции и дератизации;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ж) наличие аптечек для оказания первой медицинской помощи и их своевременное пополнение.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13.2. Производственный контроль за качеством и безопасностью питания детей осуществляется юридическим лицом или индивидуальным предпринимателем, обеспечивающим питание в образовательном учреждении.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13.3. Для определения в пищевых продуктах пищевой ценности (белков, жиров, углеводов, калорийности, минеральных веществ и витаминов) и подтверждения безопасности приготовляемых блюд на соответствие их гигиеническим требованиям, предъявляемым к пищевым продуктам,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Порядок и объем проводимых лабораторных и инструментальных исследований устанавливается юридическим лицом или индивидуальным предпринимателем, обеспечивающим и (или) организующим питание, независимо от форм собственности, профиля производства в соответствии с рекомендуемой номенклатурой, объемом и периодичностью проведения лабораторных и инструментальных исследований (приложение 11 настоящих санитарных правил).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13.4. Медицинский персонал осуществляет ежедневный контроль за соблюдением требований санитарных правил, организует профилактическую работу с детьми и персоналом по предупреждению инфекционных и неинфекционных заболеваний, проводит ежедневный осмотр детей при приеме в оздоровительное учреждение (включая осмотр на педикулез), ведет учет заболеваемости и оценивает показатели заболеваемости и эффективность оздоровления детей и подростков.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13.5. Работники оздоровительного учреждения должны обеспечивать выполнение настоящих санитарных правил.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13.6. За нарушение санитарного законодательства руководитель и ответственные лица в соответствии с должностными инструкциями (регламентами) </w:t>
      </w: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несут ответственность в порядке, установленном действующим законодательством Российской Федерации.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Приложение 1 к СанПиН 2.4.4.2599-10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Документы, необходимые для открытия детского оздоровительного учреждения на время каникул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санитарно-эпидемиологическое заключение на образовательное учреждение, на базе которого организовано оздоровительное учреждение;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копия приказа об организации оздоровительного учреждения с дневным пребыванием детей с указанием сроков работы каждой смены;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утвержденное штатное расписание и списочный состав сотрудников;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личные медицинские книжки сотрудников согласно списочному составу (с данными о прохождении медицинского осмотра, флюорографии, профилактических прививках, гигиенического обучения);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примерное меню;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режим дня;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списки поставщиков пищевых продуктов, бутилированной (расфасованной в емкости) питьевой воды;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результаты исследования лабораторно-инструментального контроля воды плавательного бассейна, при наличии бассейна в образовательном учреждении;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программу производственного контроля за качеством и безопасностью приготовляемых блюд, утвержденными организациями общественного питания, которые осуществляют деятельность по производству кулинарной продукции, мучных кондитерских и булочных изделий и их реализации, и организующих питание детей в оздоровительных учреждениях.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u w:val="single"/>
          <w:lang w:eastAsia="ru-RU"/>
        </w:rPr>
        <w:t>Приложение 8 к СанПиН 2.4.4.2599-10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Перечень продуктов и блюд, которые не допускаются для реализации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Пищевые продукты с истекшими сроками годности и признаками недоброкачественности.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Остатки пищи от предыдущего приема и пища, приготовленная накануне.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Плодоовощная продукция с признаками порчи.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Субпродукты, кроме печени, языка, сердца.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Непотрошеная птица.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Мясо диких животных.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 Яйца и мясо водоплавающих птиц.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 Яйца с загрязненной скорлупой, с насечкой, "тек", "бой", а также яйца из хозяйств, неблагополучных по сальмонеллезам.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10. Консервы с нарушением герметичности банок,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бомбажные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"хлопуши", банки с ржавчиной, деформированные, без этикеток.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 Крупа, мука, сухофрукты и другие продукты, загрязненные различными примесями или зараженные амбарными вредителями.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 Любые пищевые продукты домашнего (непромышленного) изготовления.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 Кремовые кондитерские изделия (пирожные и торты).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14. Зельцы, изделия из мясной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обрези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диафрагмы; рулеты из мякоти голов, кровяные и ливерные колбасы.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15. Творог из 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непастеризованного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молока, фляжный творог, фляжная сметана без термической обработки.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 Простокваша-"</w:t>
      </w:r>
      <w:proofErr w:type="spellStart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самоквас</w:t>
      </w:r>
      <w:proofErr w:type="spellEnd"/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 Грибы и продукты, из них приготовленные (кулинарные изделия).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 Квас.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19. 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20. Сырокопченые мясные гастрономические изделия и колбасы.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21. Жареные во фритюре пищевые продукты и изделия.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22. Уксус, горчица, хрен, перец острый (красный, черный) и другие острые (жгучие) приправы.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23. Кофе натуральный; тонизирующие, в том числе энергетические напитки, алкоголь.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24. Кулинарные жиры, свиное или баранье сало.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25. Ядро абрикосовой косточки, арахис.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26. Газированные напитки.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27. Молочные продукты и мороженое на основе растительных жиров.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28. Маринованные овощи и фрукты, в том числе в виде салатов.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29. Кумыс и другие кисломолочные продукты с содержанием этанола (более 0,5%).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30. Заливные блюда (мясные и рыбные), студни, форшмак из сельди.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31. Холодные напитки и морсы (без термической обработки) из плодово-ягодного сырья.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32. Окрошки и холодные супы.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33. Макароны по-флотски (с мясным фаршем), макароны с рубленым яйцом.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34. Яичница-глазунья.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35. Паштеты.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36. Блинчики с мясом и с творогом.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37. Первые и вторые блюда с применением (на основе) сухих пищевых концентратов быстрого приготовления.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u w:val="single"/>
          <w:lang w:eastAsia="ru-RU"/>
        </w:rPr>
        <w:t>Приложение 10 к СанПиН 2.4.4.2599-10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Рекомендации по отбору суточной пробы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Порционные блюда отбираются в полном объеме; салаты, первые и третьи блюда, гарниры - не менее 100 гр.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Пробу отбирают из котла (с линии раздачи) стерильными (или прокипяченными) ложками в промаркированную стерильную (или прокипяченную) стеклянную посуду с плотно закрывающимися стеклянными или металлическими крышками.</w:t>
      </w:r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Отобранные пробы сохраняют в течение не менее 48 часов (не считая выходных и праздничных дней) в специальном холодильнике или в специально отведенном месте в холодильнике при температуре +2 - +6 С.</w:t>
      </w:r>
    </w:p>
    <w:p w:rsidR="001D677D" w:rsidRPr="001D677D" w:rsidRDefault="00FF7B2E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hyperlink r:id="rId5" w:tgtFrame="_blank" w:history="1">
        <w:r w:rsidR="001D677D" w:rsidRPr="001D677D">
          <w:rPr>
            <w:rFonts w:ascii="Arial" w:eastAsia="Times New Roman" w:hAnsi="Arial" w:cs="Arial"/>
            <w:color w:val="0000FF"/>
            <w:spacing w:val="3"/>
            <w:sz w:val="24"/>
            <w:szCs w:val="24"/>
            <w:lang w:eastAsia="ru-RU"/>
          </w:rPr>
          <w:t>Приложение</w:t>
        </w:r>
      </w:hyperlink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(</w:t>
      </w:r>
      <w:proofErr w:type="spellStart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gif</w:t>
      </w:r>
      <w:proofErr w:type="spellEnd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, GIF, 20 Кб)</w:t>
      </w:r>
    </w:p>
    <w:p w:rsidR="001D677D" w:rsidRPr="001D677D" w:rsidRDefault="00FF7B2E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hyperlink r:id="rId6" w:tgtFrame="_blank" w:history="1">
        <w:r w:rsidR="001D677D" w:rsidRPr="001D677D">
          <w:rPr>
            <w:rFonts w:ascii="Arial" w:eastAsia="Times New Roman" w:hAnsi="Arial" w:cs="Arial"/>
            <w:color w:val="0000FF"/>
            <w:spacing w:val="3"/>
            <w:sz w:val="24"/>
            <w:szCs w:val="24"/>
            <w:lang w:eastAsia="ru-RU"/>
          </w:rPr>
          <w:t>Приложение 11</w:t>
        </w:r>
      </w:hyperlink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(</w:t>
      </w:r>
      <w:proofErr w:type="spellStart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gif</w:t>
      </w:r>
      <w:proofErr w:type="spellEnd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, GIF, 31 Кб)</w:t>
      </w:r>
    </w:p>
    <w:p w:rsidR="001D677D" w:rsidRPr="001D677D" w:rsidRDefault="00FF7B2E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hyperlink r:id="rId7" w:tgtFrame="_blank" w:history="1">
        <w:r w:rsidR="001D677D" w:rsidRPr="001D677D">
          <w:rPr>
            <w:rFonts w:ascii="Arial" w:eastAsia="Times New Roman" w:hAnsi="Arial" w:cs="Arial"/>
            <w:color w:val="0000FF"/>
            <w:spacing w:val="3"/>
            <w:sz w:val="24"/>
            <w:szCs w:val="24"/>
            <w:lang w:eastAsia="ru-RU"/>
          </w:rPr>
          <w:t>Приложение 2</w:t>
        </w:r>
      </w:hyperlink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(</w:t>
      </w:r>
      <w:proofErr w:type="spellStart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gif</w:t>
      </w:r>
      <w:proofErr w:type="spellEnd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, GIF, 28 Кб)</w:t>
      </w:r>
    </w:p>
    <w:p w:rsidR="001D677D" w:rsidRPr="001D677D" w:rsidRDefault="00FF7B2E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hyperlink r:id="rId8" w:tgtFrame="_blank" w:history="1">
        <w:r w:rsidR="001D677D" w:rsidRPr="001D677D">
          <w:rPr>
            <w:rFonts w:ascii="Arial" w:eastAsia="Times New Roman" w:hAnsi="Arial" w:cs="Arial"/>
            <w:color w:val="0000FF"/>
            <w:spacing w:val="3"/>
            <w:sz w:val="24"/>
            <w:szCs w:val="24"/>
            <w:lang w:eastAsia="ru-RU"/>
          </w:rPr>
          <w:t>Приложение 3</w:t>
        </w:r>
      </w:hyperlink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(</w:t>
      </w:r>
      <w:proofErr w:type="spellStart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gif</w:t>
      </w:r>
      <w:proofErr w:type="spellEnd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, GIF, 87 Кб)</w:t>
      </w:r>
    </w:p>
    <w:p w:rsidR="001D677D" w:rsidRPr="001D677D" w:rsidRDefault="00FF7B2E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hyperlink r:id="rId9" w:tgtFrame="_blank" w:history="1">
        <w:r w:rsidR="001D677D" w:rsidRPr="001D677D">
          <w:rPr>
            <w:rFonts w:ascii="Arial" w:eastAsia="Times New Roman" w:hAnsi="Arial" w:cs="Arial"/>
            <w:color w:val="0000FF"/>
            <w:spacing w:val="3"/>
            <w:sz w:val="24"/>
            <w:szCs w:val="24"/>
            <w:lang w:eastAsia="ru-RU"/>
          </w:rPr>
          <w:t>Приложение 4</w:t>
        </w:r>
      </w:hyperlink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(</w:t>
      </w:r>
      <w:proofErr w:type="spellStart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gif</w:t>
      </w:r>
      <w:proofErr w:type="spellEnd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, GIF, 22 Кб)</w:t>
      </w:r>
    </w:p>
    <w:p w:rsidR="001D677D" w:rsidRPr="001D677D" w:rsidRDefault="00FF7B2E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hyperlink r:id="rId10" w:tgtFrame="_blank" w:history="1">
        <w:r w:rsidR="001D677D" w:rsidRPr="001D677D">
          <w:rPr>
            <w:rFonts w:ascii="Arial" w:eastAsia="Times New Roman" w:hAnsi="Arial" w:cs="Arial"/>
            <w:color w:val="0000FF"/>
            <w:spacing w:val="3"/>
            <w:sz w:val="24"/>
            <w:szCs w:val="24"/>
            <w:lang w:eastAsia="ru-RU"/>
          </w:rPr>
          <w:t>Приложение 5</w:t>
        </w:r>
      </w:hyperlink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(</w:t>
      </w:r>
      <w:proofErr w:type="spellStart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gif</w:t>
      </w:r>
      <w:proofErr w:type="spellEnd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, GIF, 17 Кб)</w:t>
      </w:r>
    </w:p>
    <w:p w:rsidR="001D677D" w:rsidRPr="001D677D" w:rsidRDefault="00FF7B2E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hyperlink r:id="rId11" w:tgtFrame="_blank" w:history="1">
        <w:r w:rsidR="001D677D" w:rsidRPr="001D677D">
          <w:rPr>
            <w:rFonts w:ascii="Arial" w:eastAsia="Times New Roman" w:hAnsi="Arial" w:cs="Arial"/>
            <w:color w:val="0000FF"/>
            <w:spacing w:val="3"/>
            <w:sz w:val="24"/>
            <w:szCs w:val="24"/>
            <w:lang w:eastAsia="ru-RU"/>
          </w:rPr>
          <w:t>Приложение 6</w:t>
        </w:r>
      </w:hyperlink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(</w:t>
      </w:r>
      <w:proofErr w:type="spellStart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gif</w:t>
      </w:r>
      <w:proofErr w:type="spellEnd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, GIF, 10 Кб)</w:t>
      </w:r>
    </w:p>
    <w:p w:rsidR="001D677D" w:rsidRPr="001D677D" w:rsidRDefault="00FF7B2E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hyperlink r:id="rId12" w:tgtFrame="_blank" w:history="1">
        <w:r w:rsidR="001D677D" w:rsidRPr="001D677D">
          <w:rPr>
            <w:rFonts w:ascii="Arial" w:eastAsia="Times New Roman" w:hAnsi="Arial" w:cs="Arial"/>
            <w:color w:val="0000FF"/>
            <w:spacing w:val="3"/>
            <w:sz w:val="24"/>
            <w:szCs w:val="24"/>
            <w:lang w:eastAsia="ru-RU"/>
          </w:rPr>
          <w:t>Приложение 7</w:t>
        </w:r>
      </w:hyperlink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(</w:t>
      </w:r>
      <w:proofErr w:type="spellStart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gif</w:t>
      </w:r>
      <w:proofErr w:type="spellEnd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, GIF, 79 Кб)</w:t>
      </w:r>
    </w:p>
    <w:p w:rsidR="001D677D" w:rsidRPr="001D677D" w:rsidRDefault="00FF7B2E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hyperlink r:id="rId13" w:tgtFrame="_blank" w:history="1">
        <w:r w:rsidR="001D677D" w:rsidRPr="001D677D">
          <w:rPr>
            <w:rFonts w:ascii="Arial" w:eastAsia="Times New Roman" w:hAnsi="Arial" w:cs="Arial"/>
            <w:color w:val="0000FF"/>
            <w:spacing w:val="3"/>
            <w:sz w:val="24"/>
            <w:szCs w:val="24"/>
            <w:lang w:eastAsia="ru-RU"/>
          </w:rPr>
          <w:t>Приложение 9</w:t>
        </w:r>
      </w:hyperlink>
    </w:p>
    <w:p w:rsidR="001D677D" w:rsidRPr="001D677D" w:rsidRDefault="001D677D" w:rsidP="001D677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</w:pPr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(</w:t>
      </w:r>
      <w:proofErr w:type="spellStart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gif</w:t>
      </w:r>
      <w:proofErr w:type="spellEnd"/>
      <w:r w:rsidRPr="001D677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, GIF, 135 Кб)</w:t>
      </w:r>
    </w:p>
    <w:p w:rsidR="00520873" w:rsidRDefault="00520873" w:rsidP="001D677D">
      <w:pPr>
        <w:spacing w:after="0" w:line="240" w:lineRule="auto"/>
        <w:ind w:firstLine="709"/>
        <w:jc w:val="both"/>
      </w:pPr>
    </w:p>
    <w:sectPr w:rsidR="00520873" w:rsidSect="001D677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/>
  <w:defaultTabStop w:val="708"/>
  <w:characterSpacingControl w:val="doNotCompress"/>
  <w:compat/>
  <w:rsids>
    <w:rsidRoot w:val="001D677D"/>
    <w:rsid w:val="001D677D"/>
    <w:rsid w:val="004346FE"/>
    <w:rsid w:val="00520873"/>
    <w:rsid w:val="00560A33"/>
    <w:rsid w:val="007B2402"/>
    <w:rsid w:val="00A6660E"/>
    <w:rsid w:val="00DD3E44"/>
    <w:rsid w:val="00EB02A7"/>
    <w:rsid w:val="00FF7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2E"/>
  </w:style>
  <w:style w:type="paragraph" w:styleId="1">
    <w:name w:val="heading 1"/>
    <w:basedOn w:val="a"/>
    <w:link w:val="10"/>
    <w:uiPriority w:val="9"/>
    <w:qFormat/>
    <w:rsid w:val="001D67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7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677D"/>
  </w:style>
  <w:style w:type="character" w:styleId="a4">
    <w:name w:val="Hyperlink"/>
    <w:basedOn w:val="a0"/>
    <w:uiPriority w:val="99"/>
    <w:semiHidden/>
    <w:unhideWhenUsed/>
    <w:rsid w:val="001D67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67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7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677D"/>
  </w:style>
  <w:style w:type="character" w:styleId="a4">
    <w:name w:val="Hyperlink"/>
    <w:basedOn w:val="a0"/>
    <w:uiPriority w:val="99"/>
    <w:semiHidden/>
    <w:unhideWhenUsed/>
    <w:rsid w:val="001D67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9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8954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704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2139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3543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9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23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100520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4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03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511039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2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69294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63324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67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83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898259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05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37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77911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7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164924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0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14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513554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87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img.rg.ru/pril/39/96/61/5203_4.gif" TargetMode="External"/><Relationship Id="rId13" Type="http://schemas.openxmlformats.org/officeDocument/2006/relationships/hyperlink" Target="https://cdnimg.rg.ru/pril/39/96/61/5203_9.gi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dnimg.rg.ru/pril/39/96/61/5203_3.gif" TargetMode="External"/><Relationship Id="rId12" Type="http://schemas.openxmlformats.org/officeDocument/2006/relationships/hyperlink" Target="https://cdnimg.rg.ru/pril/39/96/61/5203_8.gif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dnimg.rg.ru/pril/39/96/61/5203_10.gif" TargetMode="External"/><Relationship Id="rId11" Type="http://schemas.openxmlformats.org/officeDocument/2006/relationships/hyperlink" Target="https://cdnimg.rg.ru/pril/39/96/61/5203_7.gif" TargetMode="External"/><Relationship Id="rId5" Type="http://schemas.openxmlformats.org/officeDocument/2006/relationships/hyperlink" Target="https://cdnimg.rg.ru/pril/39/96/61/5203_2.gi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dnimg.rg.ru/pril/39/96/61/5203_6.gif" TargetMode="External"/><Relationship Id="rId4" Type="http://schemas.openxmlformats.org/officeDocument/2006/relationships/hyperlink" Target="https://cdnimg.rg.ru/pril/39/96/61/5203_2.gif" TargetMode="External"/><Relationship Id="rId9" Type="http://schemas.openxmlformats.org/officeDocument/2006/relationships/hyperlink" Target="https://cdnimg.rg.ru/pril/39/96/61/5203_5.gi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7260</Words>
  <Characters>41386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Пухова</dc:creator>
  <cp:lastModifiedBy>Comp</cp:lastModifiedBy>
  <cp:revision>2</cp:revision>
  <dcterms:created xsi:type="dcterms:W3CDTF">2017-05-12T09:43:00Z</dcterms:created>
  <dcterms:modified xsi:type="dcterms:W3CDTF">2017-05-12T09:43:00Z</dcterms:modified>
</cp:coreProperties>
</file>